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28E" w:rsidRPr="0083028E" w:rsidRDefault="0083028E" w:rsidP="0083028E">
      <w:pPr>
        <w:spacing w:before="150" w:after="150" w:line="600" w:lineRule="atLeast"/>
        <w:outlineLvl w:val="1"/>
        <w:rPr>
          <w:rFonts w:ascii="&amp;quot" w:eastAsia="Times New Roman" w:hAnsi="&amp;quot" w:cs="Times New Roman"/>
          <w:b/>
          <w:bCs/>
          <w:color w:val="000000"/>
          <w:sz w:val="42"/>
          <w:szCs w:val="42"/>
        </w:rPr>
      </w:pPr>
      <w:r w:rsidRPr="0083028E">
        <w:rPr>
          <w:rFonts w:ascii="&amp;quot" w:eastAsia="Times New Roman" w:hAnsi="&amp;quot" w:cs="Times New Roman"/>
          <w:b/>
          <w:bCs/>
          <w:color w:val="000000"/>
          <w:sz w:val="42"/>
          <w:szCs w:val="42"/>
        </w:rPr>
        <w:t>Syllabus</w:t>
      </w:r>
    </w:p>
    <w:p w:rsidR="0083028E" w:rsidRPr="0083028E" w:rsidRDefault="0083028E" w:rsidP="0083028E">
      <w:pPr>
        <w:spacing w:before="150" w:after="150" w:line="600" w:lineRule="atLeast"/>
        <w:outlineLvl w:val="1"/>
        <w:rPr>
          <w:rFonts w:ascii="&amp;quot" w:eastAsia="Times New Roman" w:hAnsi="&amp;quot" w:cs="Times New Roman"/>
          <w:b/>
          <w:bCs/>
          <w:color w:val="000000"/>
          <w:sz w:val="42"/>
          <w:szCs w:val="42"/>
        </w:rPr>
      </w:pPr>
      <w:r w:rsidRPr="0083028E">
        <w:rPr>
          <w:rFonts w:ascii="&amp;quot" w:eastAsia="Times New Roman" w:hAnsi="&amp;quot" w:cs="Times New Roman"/>
          <w:b/>
          <w:bCs/>
          <w:color w:val="000000"/>
          <w:sz w:val="42"/>
          <w:szCs w:val="42"/>
        </w:rPr>
        <w:t>Course Description</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In this course the student will look at managerial functions in the United States healthcare system. The functions of the healthcare manager will be explored. Topics such as legal and ethical requirements, technology, organizational relationships, and leadership may be explored.</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This course aligns with the Community and Human Services Area of Study guidelines for knowledge of service delivery, skills, and application and integration.</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This course was previously CHS-253304 Health Care Management, and CHS-253304 Management of Health Services.</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4 Credits, Upper level course</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 xml:space="preserve">Course Prerequisites: </w:t>
      </w:r>
      <w:r w:rsidRPr="0083028E">
        <w:rPr>
          <w:rFonts w:ascii="&amp;quot" w:eastAsia="Times New Roman" w:hAnsi="&amp;quot" w:cs="Times New Roman"/>
          <w:color w:val="000000"/>
          <w:sz w:val="21"/>
          <w:szCs w:val="21"/>
        </w:rPr>
        <w:t>Knowledge of health or human services provider, payor, and consumer organizations gained through coursework (e.g. The United States Health Systems, Introduction to Human Services) or work experience; and an understanding of management principles gained through coursework or work experience.</w:t>
      </w:r>
    </w:p>
    <w:p w:rsidR="0083028E" w:rsidRPr="0083028E" w:rsidRDefault="0083028E" w:rsidP="0083028E">
      <w:pPr>
        <w:spacing w:before="150" w:after="150" w:line="600" w:lineRule="atLeast"/>
        <w:outlineLvl w:val="1"/>
        <w:rPr>
          <w:rFonts w:ascii="&amp;quot" w:eastAsia="Times New Roman" w:hAnsi="&amp;quot" w:cs="Times New Roman"/>
          <w:b/>
          <w:bCs/>
          <w:color w:val="000000"/>
          <w:sz w:val="42"/>
          <w:szCs w:val="42"/>
        </w:rPr>
      </w:pPr>
      <w:r w:rsidRPr="0083028E">
        <w:rPr>
          <w:rFonts w:ascii="&amp;quot" w:eastAsia="Times New Roman" w:hAnsi="&amp;quot" w:cs="Times New Roman"/>
          <w:b/>
          <w:bCs/>
          <w:color w:val="000000"/>
          <w:sz w:val="42"/>
          <w:szCs w:val="42"/>
        </w:rPr>
        <w:t>Learning Outcomes</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By the end of this course you will be able to:</w:t>
      </w:r>
    </w:p>
    <w:p w:rsidR="0083028E" w:rsidRPr="0083028E" w:rsidRDefault="0083028E" w:rsidP="0083028E">
      <w:pPr>
        <w:numPr>
          <w:ilvl w:val="0"/>
          <w:numId w:val="1"/>
        </w:numPr>
        <w:spacing w:before="100" w:beforeAutospacing="1" w:after="100" w:afterAutospacing="1" w:line="300" w:lineRule="atLeast"/>
        <w:ind w:left="525"/>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compare the four functions of management: planning, organizing, leading and controlling, as they apply to health service organizations.</w:t>
      </w:r>
    </w:p>
    <w:p w:rsidR="0083028E" w:rsidRPr="0083028E" w:rsidRDefault="0083028E" w:rsidP="0083028E">
      <w:pPr>
        <w:numPr>
          <w:ilvl w:val="0"/>
          <w:numId w:val="1"/>
        </w:numPr>
        <w:spacing w:before="100" w:beforeAutospacing="1" w:after="100" w:afterAutospacing="1" w:line="300" w:lineRule="atLeast"/>
        <w:ind w:left="525"/>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analyze how legal and ethical requirements, technology and inter-organizational relationships influence managerial activities.</w:t>
      </w:r>
    </w:p>
    <w:p w:rsidR="0083028E" w:rsidRPr="0083028E" w:rsidRDefault="0083028E" w:rsidP="0083028E">
      <w:pPr>
        <w:numPr>
          <w:ilvl w:val="0"/>
          <w:numId w:val="1"/>
        </w:numPr>
        <w:spacing w:before="100" w:beforeAutospacing="1" w:after="100" w:afterAutospacing="1" w:line="300" w:lineRule="atLeast"/>
        <w:ind w:left="525"/>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explain the differences between management and leadership in the healthcare setting.</w:t>
      </w:r>
    </w:p>
    <w:p w:rsidR="0083028E" w:rsidRPr="0083028E" w:rsidRDefault="0083028E" w:rsidP="0083028E">
      <w:pPr>
        <w:spacing w:before="150" w:after="150" w:line="600" w:lineRule="atLeast"/>
        <w:outlineLvl w:val="1"/>
        <w:rPr>
          <w:rFonts w:ascii="&amp;quot" w:eastAsia="Times New Roman" w:hAnsi="&amp;quot" w:cs="Times New Roman"/>
          <w:b/>
          <w:bCs/>
          <w:color w:val="000000"/>
          <w:sz w:val="42"/>
          <w:szCs w:val="42"/>
        </w:rPr>
      </w:pPr>
      <w:r w:rsidRPr="0083028E">
        <w:rPr>
          <w:rFonts w:ascii="&amp;quot" w:eastAsia="Times New Roman" w:hAnsi="&amp;quot" w:cs="Times New Roman"/>
          <w:b/>
          <w:bCs/>
          <w:color w:val="000000"/>
          <w:sz w:val="42"/>
          <w:szCs w:val="42"/>
        </w:rPr>
        <w:t>Learning Activities</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Reading</w:t>
      </w:r>
      <w:r w:rsidRPr="0083028E">
        <w:rPr>
          <w:rFonts w:ascii="&amp;quot" w:eastAsia="Times New Roman" w:hAnsi="&amp;quot" w:cs="Times New Roman"/>
          <w:color w:val="000000"/>
          <w:sz w:val="21"/>
          <w:szCs w:val="21"/>
        </w:rPr>
        <w:t>: Course materials and synthesizing what you read, using the assigned web resources to support the class texts and your learning. The readings are intended to provide you a foundation and components that comprise managing health service organizations.</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Discussions:</w:t>
      </w:r>
      <w:r w:rsidRPr="0083028E">
        <w:rPr>
          <w:rFonts w:ascii="&amp;quot" w:eastAsia="Times New Roman" w:hAnsi="&amp;quot" w:cs="Times New Roman"/>
          <w:color w:val="000000"/>
          <w:sz w:val="21"/>
          <w:szCs w:val="21"/>
        </w:rPr>
        <w:t xml:space="preserve"> Initiating topics and responding to your </w:t>
      </w:r>
      <w:proofErr w:type="gramStart"/>
      <w:r w:rsidRPr="0083028E">
        <w:rPr>
          <w:rFonts w:ascii="&amp;quot" w:eastAsia="Times New Roman" w:hAnsi="&amp;quot" w:cs="Times New Roman"/>
          <w:color w:val="000000"/>
          <w:sz w:val="21"/>
          <w:szCs w:val="21"/>
        </w:rPr>
        <w:t>classmates</w:t>
      </w:r>
      <w:proofErr w:type="gramEnd"/>
      <w:r w:rsidRPr="0083028E">
        <w:rPr>
          <w:rFonts w:ascii="&amp;quot" w:eastAsia="Times New Roman" w:hAnsi="&amp;quot" w:cs="Times New Roman"/>
          <w:color w:val="000000"/>
          <w:sz w:val="21"/>
          <w:szCs w:val="21"/>
        </w:rPr>
        <w:t xml:space="preserve"> responses through group and individual discussions and creating collaborative responses. The discussions are intended to help you, the student, to critically examine in a group setting what you are learning. </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Written Assignments:</w:t>
      </w:r>
      <w:r w:rsidRPr="0083028E">
        <w:rPr>
          <w:rFonts w:ascii="&amp;quot" w:eastAsia="Times New Roman" w:hAnsi="&amp;quot" w:cs="Times New Roman"/>
          <w:color w:val="000000"/>
          <w:sz w:val="21"/>
          <w:szCs w:val="21"/>
        </w:rPr>
        <w:t xml:space="preserve"> Contemplating what you know, how you know it using the information you are </w:t>
      </w:r>
      <w:proofErr w:type="gramStart"/>
      <w:r w:rsidRPr="0083028E">
        <w:rPr>
          <w:rFonts w:ascii="&amp;quot" w:eastAsia="Times New Roman" w:hAnsi="&amp;quot" w:cs="Times New Roman"/>
          <w:color w:val="000000"/>
          <w:sz w:val="21"/>
          <w:szCs w:val="21"/>
        </w:rPr>
        <w:t>learning, and</w:t>
      </w:r>
      <w:proofErr w:type="gramEnd"/>
      <w:r w:rsidRPr="0083028E">
        <w:rPr>
          <w:rFonts w:ascii="&amp;quot" w:eastAsia="Times New Roman" w:hAnsi="&amp;quot" w:cs="Times New Roman"/>
          <w:color w:val="000000"/>
          <w:sz w:val="21"/>
          <w:szCs w:val="21"/>
        </w:rPr>
        <w:t xml:space="preserve"> creating written assignment after analyzing the information from the discussions and </w:t>
      </w:r>
      <w:r w:rsidRPr="0083028E">
        <w:rPr>
          <w:rFonts w:ascii="&amp;quot" w:eastAsia="Times New Roman" w:hAnsi="&amp;quot" w:cs="Times New Roman"/>
          <w:color w:val="000000"/>
          <w:sz w:val="21"/>
          <w:szCs w:val="21"/>
        </w:rPr>
        <w:lastRenderedPageBreak/>
        <w:t>texts. These written assignments require attending to the discussions and texts, analysis and evaluation, synthesis and application of the concepts being learned in class.</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Quizzes:</w:t>
      </w:r>
      <w:r w:rsidRPr="0083028E">
        <w:rPr>
          <w:rFonts w:ascii="&amp;quot" w:eastAsia="Times New Roman" w:hAnsi="&amp;quot" w:cs="Times New Roman"/>
          <w:color w:val="000000"/>
          <w:sz w:val="21"/>
          <w:szCs w:val="21"/>
        </w:rPr>
        <w:t>  The sourced quizzes are designed to assist you in further developing your knowledge while demonstrating your knowledge.</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Final Interview:</w:t>
      </w:r>
      <w:r w:rsidRPr="0083028E">
        <w:rPr>
          <w:rFonts w:ascii="&amp;quot" w:eastAsia="Times New Roman" w:hAnsi="&amp;quot" w:cs="Times New Roman"/>
          <w:color w:val="000000"/>
          <w:sz w:val="21"/>
          <w:szCs w:val="21"/>
        </w:rPr>
        <w:t xml:space="preserve"> The final culminating assignment of the course involves interviewing manager(s) in a health services organization.  This interview will begin being planning during the first few weeks of the course so you can make sure to have enough time to successfully complete it. Therefore, </w:t>
      </w:r>
      <w:proofErr w:type="gramStart"/>
      <w:r w:rsidRPr="0083028E">
        <w:rPr>
          <w:rFonts w:ascii="&amp;quot" w:eastAsia="Times New Roman" w:hAnsi="&amp;quot" w:cs="Times New Roman"/>
          <w:color w:val="000000"/>
          <w:sz w:val="21"/>
          <w:szCs w:val="21"/>
        </w:rPr>
        <w:t>plan ahead</w:t>
      </w:r>
      <w:proofErr w:type="gramEnd"/>
      <w:r w:rsidRPr="0083028E">
        <w:rPr>
          <w:rFonts w:ascii="&amp;quot" w:eastAsia="Times New Roman" w:hAnsi="&amp;quot" w:cs="Times New Roman"/>
          <w:color w:val="000000"/>
          <w:sz w:val="21"/>
          <w:szCs w:val="21"/>
        </w:rPr>
        <w:t xml:space="preserve"> in order to avoid potential problems. Good time management, an important skill of all effective managers, on your part will assist you in being successful in this project. Interviews can be conducted in person, by phone, or through use of personal computers. Please see the Final Interview Tip Sheet for an overview of the final project.  </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Time Commitments:</w:t>
      </w:r>
      <w:r w:rsidRPr="0083028E">
        <w:rPr>
          <w:rFonts w:ascii="&amp;quot" w:eastAsia="Times New Roman" w:hAnsi="&amp;quot" w:cs="Times New Roman"/>
          <w:color w:val="000000"/>
          <w:sz w:val="21"/>
          <w:szCs w:val="21"/>
        </w:rPr>
        <w:t xml:space="preserve"> Please be prepared to spend approximately 12 to 15 hours per week reading, research, discussions, writing over the next 15 weeks to complete this course. I think you will find this course interesting, challenging and thought-provoking. I am looking forward to working with you this term.</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What you need to do:</w:t>
      </w:r>
      <w:r w:rsidRPr="0083028E">
        <w:rPr>
          <w:rFonts w:ascii="&amp;quot" w:eastAsia="Times New Roman" w:hAnsi="&amp;quot" w:cs="Times New Roman"/>
          <w:color w:val="000000"/>
          <w:sz w:val="21"/>
          <w:szCs w:val="21"/>
        </w:rPr>
        <w:t xml:space="preserve"> Use the  experience you bring to this course as we study how the theories, concepts, models and data related to management and the managerial role apply to health services providers, payer, and consumer organizations.</w:t>
      </w:r>
      <w:r w:rsidRPr="0083028E">
        <w:rPr>
          <w:rFonts w:ascii="&amp;quot" w:eastAsia="Times New Roman" w:hAnsi="&amp;quot" w:cs="Times New Roman"/>
          <w:color w:val="000000"/>
          <w:sz w:val="21"/>
          <w:szCs w:val="21"/>
        </w:rPr>
        <w:br/>
      </w:r>
      <w:r w:rsidRPr="0083028E">
        <w:rPr>
          <w:rFonts w:ascii="&amp;quot" w:eastAsia="Times New Roman" w:hAnsi="&amp;quot" w:cs="Times New Roman"/>
          <w:color w:val="000000"/>
          <w:sz w:val="21"/>
          <w:szCs w:val="21"/>
        </w:rPr>
        <w:br/>
        <w:t xml:space="preserve">Please carefully read the assigned chapters since some of the content will be used in your discussions and in your written assignments. The required texts for the course present the course content in a clear and straightforward manner. Some of the texts are brief, others are longer in length. </w:t>
      </w:r>
      <w:r w:rsidRPr="0083028E">
        <w:rPr>
          <w:rFonts w:ascii="&amp;quot" w:eastAsia="Times New Roman" w:hAnsi="&amp;quot" w:cs="Times New Roman"/>
          <w:color w:val="000000"/>
          <w:sz w:val="21"/>
          <w:szCs w:val="21"/>
        </w:rPr>
        <w:br/>
      </w:r>
      <w:r w:rsidRPr="0083028E">
        <w:rPr>
          <w:rFonts w:ascii="&amp;quot" w:eastAsia="Times New Roman" w:hAnsi="&amp;quot" w:cs="Times New Roman"/>
          <w:color w:val="000000"/>
          <w:sz w:val="21"/>
          <w:szCs w:val="21"/>
        </w:rPr>
        <w:br/>
        <w:t>Please also plan to actively participate in ongoing discussions with colleagues regarding the course content. Your active participation in these discussions will help make this a rich and positive learning experience for you and your fellow classmates.</w:t>
      </w:r>
      <w:r w:rsidRPr="0083028E">
        <w:rPr>
          <w:rFonts w:ascii="&amp;quot" w:eastAsia="Times New Roman" w:hAnsi="&amp;quot" w:cs="Times New Roman"/>
          <w:color w:val="000000"/>
          <w:sz w:val="21"/>
          <w:szCs w:val="21"/>
        </w:rPr>
        <w:br/>
      </w:r>
      <w:r w:rsidRPr="0083028E">
        <w:rPr>
          <w:rFonts w:ascii="&amp;quot" w:eastAsia="Times New Roman" w:hAnsi="&amp;quot" w:cs="Times New Roman"/>
          <w:color w:val="000000"/>
          <w:sz w:val="21"/>
          <w:szCs w:val="21"/>
        </w:rPr>
        <w:br/>
        <w:t xml:space="preserve">As we progress through the course, modules will remain open for your reference.  Each module is organized </w:t>
      </w:r>
      <w:proofErr w:type="gramStart"/>
      <w:r w:rsidRPr="0083028E">
        <w:rPr>
          <w:rFonts w:ascii="&amp;quot" w:eastAsia="Times New Roman" w:hAnsi="&amp;quot" w:cs="Times New Roman"/>
          <w:color w:val="000000"/>
          <w:sz w:val="21"/>
          <w:szCs w:val="21"/>
        </w:rPr>
        <w:t>so  the</w:t>
      </w:r>
      <w:proofErr w:type="gramEnd"/>
      <w:r w:rsidRPr="0083028E">
        <w:rPr>
          <w:rFonts w:ascii="&amp;quot" w:eastAsia="Times New Roman" w:hAnsi="&amp;quot" w:cs="Times New Roman"/>
          <w:color w:val="000000"/>
          <w:sz w:val="21"/>
          <w:szCs w:val="21"/>
        </w:rPr>
        <w:t xml:space="preserve"> information can be easily accessed and learned. Please continue to check the course schedule throughout the semester for due dates and assignments.</w:t>
      </w:r>
    </w:p>
    <w:p w:rsidR="0083028E" w:rsidRPr="0083028E" w:rsidRDefault="0083028E" w:rsidP="0083028E">
      <w:pPr>
        <w:spacing w:before="150" w:after="150" w:line="300" w:lineRule="atLeast"/>
        <w:outlineLvl w:val="3"/>
        <w:rPr>
          <w:rFonts w:ascii="&amp;quot" w:eastAsia="Times New Roman" w:hAnsi="&amp;quot" w:cs="Times New Roman"/>
          <w:b/>
          <w:bCs/>
          <w:color w:val="000000"/>
          <w:sz w:val="30"/>
          <w:szCs w:val="30"/>
        </w:rPr>
      </w:pPr>
      <w:r w:rsidRPr="0083028E">
        <w:rPr>
          <w:rFonts w:ascii="&amp;quot" w:eastAsia="Times New Roman" w:hAnsi="&amp;quot" w:cs="Times New Roman"/>
          <w:b/>
          <w:bCs/>
          <w:color w:val="000000"/>
          <w:sz w:val="30"/>
          <w:szCs w:val="30"/>
        </w:rPr>
        <w:t>Required Materials</w:t>
      </w:r>
    </w:p>
    <w:p w:rsidR="0083028E" w:rsidRPr="0083028E" w:rsidRDefault="0083028E" w:rsidP="0083028E">
      <w:pPr>
        <w:numPr>
          <w:ilvl w:val="0"/>
          <w:numId w:val="2"/>
        </w:numPr>
        <w:spacing w:before="100" w:beforeAutospacing="1" w:after="240" w:line="300" w:lineRule="atLeast"/>
        <w:ind w:left="375"/>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 xml:space="preserve">Edwards, R., &amp; </w:t>
      </w:r>
      <w:proofErr w:type="spellStart"/>
      <w:r w:rsidRPr="0083028E">
        <w:rPr>
          <w:rFonts w:ascii="&amp;quot" w:eastAsia="Times New Roman" w:hAnsi="&amp;quot" w:cs="Times New Roman"/>
          <w:color w:val="000000"/>
          <w:sz w:val="21"/>
          <w:szCs w:val="21"/>
        </w:rPr>
        <w:t>Yankey</w:t>
      </w:r>
      <w:proofErr w:type="spellEnd"/>
      <w:r w:rsidRPr="0083028E">
        <w:rPr>
          <w:rFonts w:ascii="&amp;quot" w:eastAsia="Times New Roman" w:hAnsi="&amp;quot" w:cs="Times New Roman"/>
          <w:color w:val="000000"/>
          <w:sz w:val="21"/>
          <w:szCs w:val="21"/>
        </w:rPr>
        <w:t xml:space="preserve">, J. (2006). </w:t>
      </w:r>
      <w:r w:rsidRPr="0083028E">
        <w:rPr>
          <w:rFonts w:ascii="&amp;quot" w:eastAsia="Times New Roman" w:hAnsi="&amp;quot" w:cs="Times New Roman"/>
          <w:i/>
          <w:iCs/>
          <w:color w:val="000000"/>
          <w:sz w:val="21"/>
          <w:szCs w:val="21"/>
        </w:rPr>
        <w:t>Effectively managing nonprofit organizations</w:t>
      </w:r>
      <w:r w:rsidRPr="0083028E">
        <w:rPr>
          <w:rFonts w:ascii="&amp;quot" w:eastAsia="Times New Roman" w:hAnsi="&amp;quot" w:cs="Times New Roman"/>
          <w:color w:val="000000"/>
          <w:sz w:val="21"/>
          <w:szCs w:val="21"/>
        </w:rPr>
        <w:t>. Washington, DC: NASW Press.</w:t>
      </w:r>
    </w:p>
    <w:p w:rsidR="0083028E" w:rsidRPr="0083028E" w:rsidRDefault="0083028E" w:rsidP="0083028E">
      <w:pPr>
        <w:numPr>
          <w:ilvl w:val="0"/>
          <w:numId w:val="2"/>
        </w:numPr>
        <w:spacing w:before="100" w:beforeAutospacing="1" w:after="240" w:line="300" w:lineRule="atLeast"/>
        <w:ind w:left="375"/>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 xml:space="preserve">Longest, B., &amp; </w:t>
      </w:r>
      <w:proofErr w:type="spellStart"/>
      <w:r w:rsidRPr="0083028E">
        <w:rPr>
          <w:rFonts w:ascii="&amp;quot" w:eastAsia="Times New Roman" w:hAnsi="&amp;quot" w:cs="Times New Roman"/>
          <w:color w:val="000000"/>
          <w:sz w:val="21"/>
          <w:szCs w:val="21"/>
        </w:rPr>
        <w:t>Darr</w:t>
      </w:r>
      <w:proofErr w:type="spellEnd"/>
      <w:r w:rsidRPr="0083028E">
        <w:rPr>
          <w:rFonts w:ascii="&amp;quot" w:eastAsia="Times New Roman" w:hAnsi="&amp;quot" w:cs="Times New Roman"/>
          <w:color w:val="000000"/>
          <w:sz w:val="21"/>
          <w:szCs w:val="21"/>
        </w:rPr>
        <w:t xml:space="preserve">, K. (2014). </w:t>
      </w:r>
      <w:r w:rsidRPr="0083028E">
        <w:rPr>
          <w:rFonts w:ascii="&amp;quot" w:eastAsia="Times New Roman" w:hAnsi="&amp;quot" w:cs="Times New Roman"/>
          <w:i/>
          <w:iCs/>
          <w:color w:val="000000"/>
          <w:sz w:val="21"/>
          <w:szCs w:val="21"/>
        </w:rPr>
        <w:t>Managing health services organizations and systems</w:t>
      </w:r>
      <w:r w:rsidRPr="0083028E">
        <w:rPr>
          <w:rFonts w:ascii="&amp;quot" w:eastAsia="Times New Roman" w:hAnsi="&amp;quot" w:cs="Times New Roman"/>
          <w:color w:val="000000"/>
          <w:sz w:val="21"/>
          <w:szCs w:val="21"/>
        </w:rPr>
        <w:t xml:space="preserve"> (Sixth ed.). East Peoria, Illinois: Health Professions Press.</w:t>
      </w:r>
    </w:p>
    <w:p w:rsidR="0083028E" w:rsidRPr="0083028E" w:rsidRDefault="0083028E" w:rsidP="0083028E">
      <w:pPr>
        <w:numPr>
          <w:ilvl w:val="0"/>
          <w:numId w:val="2"/>
        </w:numPr>
        <w:spacing w:before="100" w:beforeAutospacing="1" w:after="100" w:afterAutospacing="1" w:line="300" w:lineRule="atLeast"/>
        <w:ind w:left="375"/>
        <w:rPr>
          <w:rFonts w:ascii="&amp;quot" w:eastAsia="Times New Roman" w:hAnsi="&amp;quot" w:cs="Times New Roman"/>
          <w:color w:val="000000"/>
          <w:sz w:val="21"/>
          <w:szCs w:val="21"/>
        </w:rPr>
      </w:pPr>
      <w:proofErr w:type="spellStart"/>
      <w:r w:rsidRPr="0083028E">
        <w:rPr>
          <w:rFonts w:ascii="&amp;quot" w:eastAsia="Times New Roman" w:hAnsi="&amp;quot" w:cs="Times New Roman"/>
          <w:color w:val="000000"/>
          <w:sz w:val="21"/>
          <w:szCs w:val="21"/>
        </w:rPr>
        <w:t>Shortell</w:t>
      </w:r>
      <w:proofErr w:type="spellEnd"/>
      <w:r w:rsidRPr="0083028E">
        <w:rPr>
          <w:rFonts w:ascii="&amp;quot" w:eastAsia="Times New Roman" w:hAnsi="&amp;quot" w:cs="Times New Roman"/>
          <w:color w:val="000000"/>
          <w:sz w:val="21"/>
          <w:szCs w:val="21"/>
        </w:rPr>
        <w:t xml:space="preserve">, S., &amp; </w:t>
      </w:r>
      <w:proofErr w:type="spellStart"/>
      <w:r w:rsidRPr="0083028E">
        <w:rPr>
          <w:rFonts w:ascii="&amp;quot" w:eastAsia="Times New Roman" w:hAnsi="&amp;quot" w:cs="Times New Roman"/>
          <w:color w:val="000000"/>
          <w:sz w:val="21"/>
          <w:szCs w:val="21"/>
        </w:rPr>
        <w:t>Kaluzny</w:t>
      </w:r>
      <w:proofErr w:type="spellEnd"/>
      <w:r w:rsidRPr="0083028E">
        <w:rPr>
          <w:rFonts w:ascii="&amp;quot" w:eastAsia="Times New Roman" w:hAnsi="&amp;quot" w:cs="Times New Roman"/>
          <w:color w:val="000000"/>
          <w:sz w:val="21"/>
          <w:szCs w:val="21"/>
        </w:rPr>
        <w:t xml:space="preserve">, A. (2010) </w:t>
      </w:r>
      <w:r w:rsidRPr="0083028E">
        <w:rPr>
          <w:rFonts w:ascii="&amp;quot" w:eastAsia="Times New Roman" w:hAnsi="&amp;quot" w:cs="Times New Roman"/>
          <w:i/>
          <w:iCs/>
          <w:color w:val="000000"/>
          <w:sz w:val="21"/>
          <w:szCs w:val="21"/>
        </w:rPr>
        <w:t xml:space="preserve">Management of Health Sciences </w:t>
      </w:r>
      <w:r w:rsidRPr="0083028E">
        <w:rPr>
          <w:rFonts w:ascii="&amp;quot" w:eastAsia="Times New Roman" w:hAnsi="&amp;quot" w:cs="Times New Roman"/>
          <w:color w:val="000000"/>
          <w:sz w:val="21"/>
          <w:szCs w:val="21"/>
        </w:rPr>
        <w:t>(Fifth ed.). Boston, Massachusetts: Cengage Learning.</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lastRenderedPageBreak/>
        <w:t xml:space="preserve">Longest and </w:t>
      </w:r>
      <w:proofErr w:type="spellStart"/>
      <w:r w:rsidRPr="0083028E">
        <w:rPr>
          <w:rFonts w:ascii="&amp;quot" w:eastAsia="Times New Roman" w:hAnsi="&amp;quot" w:cs="Times New Roman"/>
          <w:color w:val="000000"/>
          <w:sz w:val="21"/>
          <w:szCs w:val="21"/>
        </w:rPr>
        <w:t>Darr</w:t>
      </w:r>
      <w:proofErr w:type="spellEnd"/>
      <w:r w:rsidRPr="0083028E">
        <w:rPr>
          <w:rFonts w:ascii="&amp;quot" w:eastAsia="Times New Roman" w:hAnsi="&amp;quot" w:cs="Times New Roman"/>
          <w:color w:val="000000"/>
          <w:sz w:val="21"/>
          <w:szCs w:val="21"/>
        </w:rPr>
        <w:t xml:space="preserve"> offers in-depth information regarding the management of health service organizations.  Starting with health care in the United States, the text addresses the types and structure of health service organizations and systems, ethics and laws, </w:t>
      </w:r>
      <w:proofErr w:type="gramStart"/>
      <w:r w:rsidRPr="0083028E">
        <w:rPr>
          <w:rFonts w:ascii="&amp;quot" w:eastAsia="Times New Roman" w:hAnsi="&amp;quot" w:cs="Times New Roman"/>
          <w:color w:val="000000"/>
          <w:sz w:val="21"/>
          <w:szCs w:val="21"/>
        </w:rPr>
        <w:t>quality  and</w:t>
      </w:r>
      <w:proofErr w:type="gramEnd"/>
      <w:r w:rsidRPr="0083028E">
        <w:rPr>
          <w:rFonts w:ascii="&amp;quot" w:eastAsia="Times New Roman" w:hAnsi="&amp;quot" w:cs="Times New Roman"/>
          <w:color w:val="000000"/>
          <w:sz w:val="21"/>
          <w:szCs w:val="21"/>
        </w:rPr>
        <w:t xml:space="preserve"> the functions, roles, competencies, and skills needed.  The book compliments Edwards and </w:t>
      </w:r>
      <w:proofErr w:type="spellStart"/>
      <w:r w:rsidRPr="0083028E">
        <w:rPr>
          <w:rFonts w:ascii="&amp;quot" w:eastAsia="Times New Roman" w:hAnsi="&amp;quot" w:cs="Times New Roman"/>
          <w:color w:val="000000"/>
          <w:sz w:val="21"/>
          <w:szCs w:val="21"/>
        </w:rPr>
        <w:t>Yankey</w:t>
      </w:r>
      <w:proofErr w:type="spellEnd"/>
      <w:r w:rsidRPr="0083028E">
        <w:rPr>
          <w:rFonts w:ascii="&amp;quot" w:eastAsia="Times New Roman" w:hAnsi="&amp;quot" w:cs="Times New Roman"/>
          <w:color w:val="000000"/>
          <w:sz w:val="21"/>
          <w:szCs w:val="21"/>
        </w:rPr>
        <w:t xml:space="preserve"> which provides additional content regarding the management roles and functions. </w:t>
      </w:r>
      <w:proofErr w:type="spellStart"/>
      <w:r w:rsidRPr="0083028E">
        <w:rPr>
          <w:rFonts w:ascii="&amp;quot" w:eastAsia="Times New Roman" w:hAnsi="&amp;quot" w:cs="Times New Roman"/>
          <w:color w:val="000000"/>
          <w:sz w:val="21"/>
          <w:szCs w:val="21"/>
        </w:rPr>
        <w:t>Shortell</w:t>
      </w:r>
      <w:proofErr w:type="spellEnd"/>
      <w:r w:rsidRPr="0083028E">
        <w:rPr>
          <w:rFonts w:ascii="&amp;quot" w:eastAsia="Times New Roman" w:hAnsi="&amp;quot" w:cs="Times New Roman"/>
          <w:color w:val="000000"/>
          <w:sz w:val="21"/>
          <w:szCs w:val="21"/>
        </w:rPr>
        <w:t xml:space="preserve"> and </w:t>
      </w:r>
      <w:proofErr w:type="spellStart"/>
      <w:r w:rsidRPr="0083028E">
        <w:rPr>
          <w:rFonts w:ascii="&amp;quot" w:eastAsia="Times New Roman" w:hAnsi="&amp;quot" w:cs="Times New Roman"/>
          <w:color w:val="000000"/>
          <w:sz w:val="21"/>
          <w:szCs w:val="21"/>
        </w:rPr>
        <w:t>Kaluzny</w:t>
      </w:r>
      <w:proofErr w:type="spellEnd"/>
      <w:r w:rsidRPr="0083028E">
        <w:rPr>
          <w:rFonts w:ascii="&amp;quot" w:eastAsia="Times New Roman" w:hAnsi="&amp;quot" w:cs="Times New Roman"/>
          <w:color w:val="000000"/>
          <w:sz w:val="21"/>
          <w:szCs w:val="21"/>
        </w:rPr>
        <w:t xml:space="preserve"> address conflict management and negotiation. </w:t>
      </w:r>
    </w:p>
    <w:p w:rsidR="0083028E" w:rsidRPr="0083028E" w:rsidRDefault="0083028E" w:rsidP="0083028E">
      <w:pPr>
        <w:spacing w:before="150" w:after="150" w:line="300" w:lineRule="atLeast"/>
        <w:outlineLvl w:val="3"/>
        <w:rPr>
          <w:rFonts w:ascii="&amp;quot" w:eastAsia="Times New Roman" w:hAnsi="&amp;quot" w:cs="Times New Roman"/>
          <w:b/>
          <w:bCs/>
          <w:color w:val="000000"/>
          <w:sz w:val="30"/>
          <w:szCs w:val="30"/>
        </w:rPr>
      </w:pPr>
      <w:r w:rsidRPr="0083028E">
        <w:rPr>
          <w:rFonts w:ascii="&amp;quot" w:eastAsia="Times New Roman" w:hAnsi="&amp;quot" w:cs="Times New Roman"/>
          <w:b/>
          <w:bCs/>
          <w:color w:val="000000"/>
          <w:sz w:val="30"/>
          <w:szCs w:val="30"/>
        </w:rPr>
        <w:t>Optional Materials</w:t>
      </w:r>
    </w:p>
    <w:p w:rsidR="0083028E" w:rsidRPr="0083028E" w:rsidRDefault="0083028E" w:rsidP="0083028E">
      <w:pPr>
        <w:numPr>
          <w:ilvl w:val="0"/>
          <w:numId w:val="3"/>
        </w:numPr>
        <w:spacing w:before="100" w:beforeAutospacing="1" w:after="100" w:afterAutospacing="1" w:line="300" w:lineRule="atLeast"/>
        <w:ind w:left="375"/>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 xml:space="preserve">Quinn, F. (1999) </w:t>
      </w:r>
      <w:r w:rsidRPr="0083028E">
        <w:rPr>
          <w:rFonts w:ascii="&amp;quot" w:eastAsia="Times New Roman" w:hAnsi="&amp;quot" w:cs="Times New Roman"/>
          <w:i/>
          <w:iCs/>
          <w:color w:val="000000"/>
          <w:sz w:val="21"/>
          <w:szCs w:val="21"/>
        </w:rPr>
        <w:t xml:space="preserve">Selected Readings </w:t>
      </w:r>
      <w:proofErr w:type="gramStart"/>
      <w:r w:rsidRPr="0083028E">
        <w:rPr>
          <w:rFonts w:ascii="&amp;quot" w:eastAsia="Times New Roman" w:hAnsi="&amp;quot" w:cs="Times New Roman"/>
          <w:i/>
          <w:iCs/>
          <w:color w:val="000000"/>
          <w:sz w:val="21"/>
          <w:szCs w:val="21"/>
        </w:rPr>
        <w:t>For</w:t>
      </w:r>
      <w:proofErr w:type="gramEnd"/>
      <w:r w:rsidRPr="0083028E">
        <w:rPr>
          <w:rFonts w:ascii="&amp;quot" w:eastAsia="Times New Roman" w:hAnsi="&amp;quot" w:cs="Times New Roman"/>
          <w:i/>
          <w:iCs/>
          <w:color w:val="000000"/>
          <w:sz w:val="21"/>
          <w:szCs w:val="21"/>
        </w:rPr>
        <w:t xml:space="preserve"> Management of Health Services.</w:t>
      </w:r>
      <w:r w:rsidRPr="0083028E">
        <w:rPr>
          <w:rFonts w:ascii="&amp;quot" w:eastAsia="Times New Roman" w:hAnsi="&amp;quot" w:cs="Times New Roman"/>
          <w:color w:val="000000"/>
          <w:sz w:val="21"/>
          <w:szCs w:val="21"/>
        </w:rPr>
        <w:t xml:space="preserve"> Saratoga Springs, New York: Empire State College.</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Quinn selected readings address historical information regarding health service delivery including some of the managerial functions. </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 xml:space="preserve">For edition and ISBN information, see the materials list available via the </w:t>
      </w:r>
      <w:hyperlink r:id="rId5" w:tgtFrame="_blank" w:history="1">
        <w:r w:rsidRPr="0083028E">
          <w:rPr>
            <w:rFonts w:ascii="&amp;quot" w:eastAsia="Times New Roman" w:hAnsi="&amp;quot" w:cs="Times New Roman"/>
            <w:color w:val="3037F9"/>
            <w:sz w:val="21"/>
            <w:szCs w:val="21"/>
            <w:u w:val="single"/>
          </w:rPr>
          <w:t xml:space="preserve">Empire State College Bookstore </w:t>
        </w:r>
        <w:r w:rsidRPr="0083028E">
          <w:rPr>
            <w:rFonts w:ascii="&amp;quot" w:eastAsia="Times New Roman" w:hAnsi="&amp;quot" w:cs="Times New Roman"/>
            <w:noProof/>
            <w:color w:val="3037F9"/>
            <w:sz w:val="21"/>
            <w:szCs w:val="21"/>
          </w:rPr>
          <mc:AlternateContent>
            <mc:Choice Requires="wps">
              <w:drawing>
                <wp:inline distT="0" distB="0" distL="0" distR="0">
                  <wp:extent cx="104775" cy="104775"/>
                  <wp:effectExtent l="0" t="0" r="0" b="0"/>
                  <wp:docPr id="1" name="Rectangle 1" descr="link opens in a new window">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CCB82C" id="Rectangle 1" o:spid="_x0000_s1026" alt="link opens in a new window" href="http://s.esc.edu/wyfaksz" target="&quot;_blank&quot;" style="width:8.2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" o:button="t" filled="f" stroked="f">
                  <v:fill o:detectmouseclick="t"/>
                  <o:lock v:ext="edit" aspectratio="t"/>
                  <w10:anchorlock/>
                </v:rect>
              </w:pict>
            </mc:Fallback>
          </mc:AlternateContent>
        </w:r>
      </w:hyperlink>
      <w:r w:rsidRPr="0083028E">
        <w:rPr>
          <w:rFonts w:ascii="&amp;quot" w:eastAsia="Times New Roman" w:hAnsi="&amp;quot" w:cs="Times New Roman"/>
          <w:color w:val="000000"/>
          <w:sz w:val="21"/>
          <w:szCs w:val="21"/>
        </w:rPr>
        <w:t>.</w:t>
      </w:r>
    </w:p>
    <w:p w:rsidR="0083028E" w:rsidRPr="0083028E" w:rsidRDefault="0083028E" w:rsidP="0083028E">
      <w:pPr>
        <w:spacing w:before="150" w:after="150" w:line="600" w:lineRule="atLeast"/>
        <w:outlineLvl w:val="1"/>
        <w:rPr>
          <w:rFonts w:ascii="&amp;quot" w:eastAsia="Times New Roman" w:hAnsi="&amp;quot" w:cs="Times New Roman"/>
          <w:b/>
          <w:bCs/>
          <w:color w:val="000000"/>
          <w:sz w:val="42"/>
          <w:szCs w:val="42"/>
        </w:rPr>
      </w:pPr>
      <w:r w:rsidRPr="0083028E">
        <w:rPr>
          <w:rFonts w:ascii="&amp;quot" w:eastAsia="Times New Roman" w:hAnsi="&amp;quot" w:cs="Times New Roman"/>
          <w:b/>
          <w:bCs/>
          <w:color w:val="000000"/>
          <w:sz w:val="42"/>
          <w:szCs w:val="42"/>
        </w:rPr>
        <w:t>Methods and Criteria for Evaluation</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 xml:space="preserve">Discussion participation is a significant component of the course. Participation includes active involvement in discussion session, analysis including </w:t>
      </w:r>
      <w:proofErr w:type="gramStart"/>
      <w:r w:rsidRPr="0083028E">
        <w:rPr>
          <w:rFonts w:ascii="&amp;quot" w:eastAsia="Times New Roman" w:hAnsi="&amp;quot" w:cs="Times New Roman"/>
          <w:color w:val="000000"/>
          <w:sz w:val="21"/>
          <w:szCs w:val="21"/>
        </w:rPr>
        <w:t>comparing and contrasting</w:t>
      </w:r>
      <w:proofErr w:type="gramEnd"/>
      <w:r w:rsidRPr="0083028E">
        <w:rPr>
          <w:rFonts w:ascii="&amp;quot" w:eastAsia="Times New Roman" w:hAnsi="&amp;quot" w:cs="Times New Roman"/>
          <w:color w:val="000000"/>
          <w:sz w:val="21"/>
          <w:szCs w:val="21"/>
        </w:rPr>
        <w:t xml:space="preserve"> what you learned with your colleagues' discussions and work, responding to questions and comments, and posting the required discussions and assignments on time. </w:t>
      </w:r>
      <w:r w:rsidRPr="0083028E">
        <w:rPr>
          <w:rFonts w:ascii="&amp;quot" w:eastAsia="Times New Roman" w:hAnsi="&amp;quot" w:cs="Times New Roman"/>
          <w:i/>
          <w:iCs/>
          <w:color w:val="000000"/>
          <w:sz w:val="21"/>
          <w:szCs w:val="21"/>
        </w:rPr>
        <w:t xml:space="preserve"> </w:t>
      </w:r>
    </w:p>
    <w:tbl>
      <w:tblPr>
        <w:tblW w:w="7395" w:type="dxa"/>
        <w:tblBorders>
          <w:top w:val="single" w:sz="6" w:space="0" w:color="000000"/>
          <w:left w:val="single" w:sz="6" w:space="0" w:color="000000"/>
          <w:bottom w:val="single" w:sz="6" w:space="0" w:color="000000"/>
          <w:right w:val="single" w:sz="6" w:space="0" w:color="000000"/>
        </w:tblBorders>
        <w:tblCellMar>
          <w:top w:w="50" w:type="dxa"/>
          <w:left w:w="50" w:type="dxa"/>
          <w:bottom w:w="50" w:type="dxa"/>
          <w:right w:w="50" w:type="dxa"/>
        </w:tblCellMar>
        <w:tblLook w:val="04A0" w:firstRow="1" w:lastRow="0" w:firstColumn="1" w:lastColumn="0" w:noHBand="0" w:noVBand="1"/>
        <w:tblDescription w:val="Table cells are read left to right, top to bottom."/>
      </w:tblPr>
      <w:tblGrid>
        <w:gridCol w:w="5843"/>
        <w:gridCol w:w="1552"/>
      </w:tblGrid>
      <w:tr w:rsidR="0083028E" w:rsidRPr="0083028E" w:rsidTr="0083028E">
        <w:tc>
          <w:tcPr>
            <w:tcW w:w="0" w:type="auto"/>
            <w:gridSpan w:val="2"/>
            <w:tcBorders>
              <w:top w:val="nil"/>
              <w:left w:val="nil"/>
              <w:bottom w:val="nil"/>
              <w:right w:val="nil"/>
            </w:tcBorders>
            <w:shd w:val="clear" w:color="auto" w:fill="auto"/>
            <w:vAlign w:val="center"/>
            <w:hideMark/>
          </w:tcPr>
          <w:p w:rsidR="0083028E" w:rsidRPr="0083028E" w:rsidRDefault="0083028E" w:rsidP="0083028E">
            <w:pPr>
              <w:spacing w:after="0" w:line="630" w:lineRule="atLeast"/>
              <w:rPr>
                <w:rFonts w:ascii="Times New Roman" w:eastAsia="Times New Roman" w:hAnsi="Times New Roman" w:cs="Times New Roman"/>
                <w:b/>
                <w:bCs/>
                <w:sz w:val="36"/>
                <w:szCs w:val="36"/>
              </w:rPr>
            </w:pPr>
            <w:r w:rsidRPr="0083028E">
              <w:rPr>
                <w:rFonts w:ascii="Times New Roman" w:eastAsia="Times New Roman" w:hAnsi="Times New Roman" w:cs="Times New Roman"/>
                <w:b/>
                <w:bCs/>
                <w:sz w:val="36"/>
                <w:szCs w:val="36"/>
              </w:rPr>
              <w:t>Your final grade will be based on the % weight of each of the following categories of learning activities:</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b/>
                <w:bCs/>
                <w:sz w:val="24"/>
                <w:szCs w:val="24"/>
              </w:rPr>
            </w:pPr>
            <w:r w:rsidRPr="0083028E">
              <w:rPr>
                <w:rFonts w:ascii="Arial" w:eastAsia="Times New Roman" w:hAnsi="Arial" w:cs="Arial"/>
                <w:b/>
                <w:bCs/>
                <w:sz w:val="20"/>
                <w:szCs w:val="20"/>
                <w:shd w:val="clear" w:color="auto" w:fill="FFFFFF"/>
              </w:rPr>
              <w:t>Discussions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sz w:val="24"/>
                <w:szCs w:val="24"/>
              </w:rPr>
            </w:pPr>
            <w:r w:rsidRPr="0083028E">
              <w:rPr>
                <w:rFonts w:ascii="Arial" w:eastAsia="Times New Roman" w:hAnsi="Arial" w:cs="Arial"/>
                <w:b/>
                <w:bCs/>
                <w:sz w:val="20"/>
                <w:szCs w:val="20"/>
                <w:shd w:val="clear" w:color="auto" w:fill="FFFFFF"/>
              </w:rPr>
              <w:t>35%</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b/>
                <w:bCs/>
                <w:sz w:val="24"/>
                <w:szCs w:val="24"/>
              </w:rPr>
            </w:pPr>
            <w:r w:rsidRPr="0083028E">
              <w:rPr>
                <w:rFonts w:ascii="Arial" w:eastAsia="Times New Roman" w:hAnsi="Arial" w:cs="Arial"/>
                <w:b/>
                <w:bCs/>
                <w:sz w:val="20"/>
                <w:szCs w:val="20"/>
                <w:shd w:val="clear" w:color="auto" w:fill="FFFFFF"/>
              </w:rPr>
              <w:t>Test Your Knowledge Quizzes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Arial" w:eastAsia="Times New Roman" w:hAnsi="Arial" w:cs="Arial"/>
                <w:b/>
                <w:bCs/>
                <w:sz w:val="20"/>
                <w:szCs w:val="20"/>
                <w:shd w:val="clear" w:color="auto" w:fill="FFFFFF"/>
              </w:rPr>
              <w:t>15%</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b/>
                <w:bCs/>
                <w:sz w:val="24"/>
                <w:szCs w:val="24"/>
              </w:rPr>
            </w:pPr>
            <w:r w:rsidRPr="0083028E">
              <w:rPr>
                <w:rFonts w:ascii="Arial" w:eastAsia="Times New Roman" w:hAnsi="Arial" w:cs="Arial"/>
                <w:b/>
                <w:bCs/>
                <w:sz w:val="20"/>
                <w:szCs w:val="20"/>
                <w:shd w:val="clear" w:color="auto" w:fill="FFFFFF"/>
              </w:rPr>
              <w:t>M2 - Assignment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sz w:val="24"/>
                <w:szCs w:val="24"/>
              </w:rPr>
            </w:pPr>
            <w:r w:rsidRPr="0083028E">
              <w:rPr>
                <w:rFonts w:ascii="Arial" w:eastAsia="Times New Roman" w:hAnsi="Arial" w:cs="Arial"/>
                <w:b/>
                <w:bCs/>
                <w:sz w:val="20"/>
                <w:szCs w:val="20"/>
                <w:shd w:val="clear" w:color="auto" w:fill="FFFFFF"/>
              </w:rPr>
              <w:t>10%</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b/>
                <w:bCs/>
                <w:sz w:val="24"/>
                <w:szCs w:val="24"/>
              </w:rPr>
            </w:pPr>
            <w:r w:rsidRPr="0083028E">
              <w:rPr>
                <w:rFonts w:ascii="Arial" w:eastAsia="Times New Roman" w:hAnsi="Arial" w:cs="Arial"/>
                <w:b/>
                <w:bCs/>
                <w:sz w:val="20"/>
                <w:szCs w:val="20"/>
                <w:shd w:val="clear" w:color="auto" w:fill="FFFFFF"/>
              </w:rPr>
              <w:t>M3 - Assignment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sz w:val="24"/>
                <w:szCs w:val="24"/>
              </w:rPr>
            </w:pPr>
            <w:r w:rsidRPr="0083028E">
              <w:rPr>
                <w:rFonts w:ascii="Arial" w:eastAsia="Times New Roman" w:hAnsi="Arial" w:cs="Arial"/>
                <w:b/>
                <w:bCs/>
                <w:sz w:val="20"/>
                <w:szCs w:val="20"/>
                <w:shd w:val="clear" w:color="auto" w:fill="FFFFFF"/>
              </w:rPr>
              <w:t>10%</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0" w:line="240" w:lineRule="auto"/>
              <w:rPr>
                <w:rFonts w:ascii="Times New Roman" w:eastAsia="Times New Roman" w:hAnsi="Times New Roman" w:cs="Times New Roman"/>
                <w:b/>
                <w:bCs/>
                <w:sz w:val="24"/>
                <w:szCs w:val="24"/>
              </w:rPr>
            </w:pPr>
            <w:r w:rsidRPr="0083028E">
              <w:rPr>
                <w:rFonts w:ascii="Arial" w:eastAsia="Times New Roman" w:hAnsi="Arial" w:cs="Arial"/>
                <w:b/>
                <w:bCs/>
                <w:sz w:val="20"/>
                <w:szCs w:val="20"/>
                <w:shd w:val="clear" w:color="auto" w:fill="FFFFFF"/>
              </w:rPr>
              <w:t>M4 - Assignment</w:t>
            </w:r>
            <w:r w:rsidRPr="0083028E">
              <w:rPr>
                <w:rFonts w:ascii="Times New Roman" w:eastAsia="Times New Roman" w:hAnsi="Times New Roman" w:cs="Times New Roman"/>
                <w:b/>
                <w:bCs/>
                <w:sz w:val="20"/>
                <w:szCs w:val="20"/>
                <w:shd w:val="clear" w:color="auto" w:fill="FFFFFF"/>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b/>
                <w:bCs/>
                <w:sz w:val="20"/>
                <w:szCs w:val="20"/>
                <w:shd w:val="clear" w:color="auto" w:fill="FFFFFF"/>
              </w:rPr>
              <w:t>5%</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b/>
                <w:bCs/>
                <w:sz w:val="24"/>
                <w:szCs w:val="24"/>
              </w:rPr>
            </w:pPr>
            <w:r w:rsidRPr="0083028E">
              <w:rPr>
                <w:rFonts w:ascii="Arial" w:eastAsia="Times New Roman" w:hAnsi="Arial" w:cs="Arial"/>
                <w:b/>
                <w:bCs/>
                <w:sz w:val="20"/>
                <w:szCs w:val="20"/>
                <w:shd w:val="clear" w:color="auto" w:fill="FFFFFF"/>
              </w:rPr>
              <w:t>M5 - Final Assignment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sz w:val="24"/>
                <w:szCs w:val="24"/>
              </w:rPr>
            </w:pPr>
            <w:r w:rsidRPr="0083028E">
              <w:rPr>
                <w:rFonts w:ascii="Arial" w:eastAsia="Times New Roman" w:hAnsi="Arial" w:cs="Arial"/>
                <w:b/>
                <w:bCs/>
                <w:sz w:val="20"/>
                <w:szCs w:val="20"/>
                <w:shd w:val="clear" w:color="auto" w:fill="FFFFFF"/>
              </w:rPr>
              <w:t> 25%</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b/>
                <w:bCs/>
                <w:sz w:val="24"/>
                <w:szCs w:val="24"/>
              </w:rPr>
            </w:pPr>
            <w:r w:rsidRPr="0083028E">
              <w:rPr>
                <w:rFonts w:ascii="Arial" w:eastAsia="Times New Roman" w:hAnsi="Arial" w:cs="Arial"/>
                <w:b/>
                <w:bCs/>
                <w:sz w:val="20"/>
                <w:szCs w:val="20"/>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83028E" w:rsidRPr="0083028E" w:rsidRDefault="0083028E" w:rsidP="0083028E">
            <w:pPr>
              <w:spacing w:after="150" w:line="240" w:lineRule="auto"/>
              <w:rPr>
                <w:rFonts w:ascii="Times New Roman" w:eastAsia="Times New Roman" w:hAnsi="Times New Roman" w:cs="Times New Roman"/>
                <w:sz w:val="24"/>
                <w:szCs w:val="24"/>
              </w:rPr>
            </w:pPr>
            <w:r w:rsidRPr="0083028E">
              <w:rPr>
                <w:rFonts w:ascii="Arial" w:eastAsia="Times New Roman" w:hAnsi="Arial" w:cs="Arial"/>
                <w:b/>
                <w:bCs/>
                <w:sz w:val="20"/>
                <w:szCs w:val="20"/>
              </w:rPr>
              <w:t> 100%</w:t>
            </w:r>
          </w:p>
        </w:tc>
      </w:tr>
    </w:tbl>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i/>
          <w:iCs/>
          <w:color w:val="000000"/>
          <w:sz w:val="21"/>
          <w:szCs w:val="21"/>
        </w:rPr>
        <w:t>The numerical average will determine your final course letter grade:</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i/>
          <w:iCs/>
          <w:color w:val="000000"/>
          <w:sz w:val="21"/>
          <w:szCs w:val="21"/>
        </w:rPr>
        <w:lastRenderedPageBreak/>
        <w:t>93 - 100 = A</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90 - 92 =  A-</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86 - 89 =  B+</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83 - 85 =  B</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80 - 82 =  B -</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76 - 79 = C+</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73 - 75 = C</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70 - 72 = C-</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66 - 69 = D+</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63 - 65 = D</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60 - 62 = D-</w:t>
      </w:r>
      <w:r w:rsidRPr="0083028E">
        <w:rPr>
          <w:rFonts w:ascii="&amp;quot" w:eastAsia="Times New Roman" w:hAnsi="&amp;quot" w:cs="Times New Roman"/>
          <w:color w:val="000000"/>
          <w:sz w:val="21"/>
          <w:szCs w:val="21"/>
        </w:rPr>
        <w:br/>
      </w:r>
      <w:r w:rsidRPr="0083028E">
        <w:rPr>
          <w:rFonts w:ascii="&amp;quot" w:eastAsia="Times New Roman" w:hAnsi="&amp;quot" w:cs="Times New Roman"/>
          <w:i/>
          <w:iCs/>
          <w:color w:val="000000"/>
          <w:sz w:val="21"/>
          <w:szCs w:val="21"/>
        </w:rPr>
        <w:t>59 and under = F</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The following may assist in understanding the Written Assignment grading expectations:</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 xml:space="preserve">Hierarchy of Evaluation Categories </w:t>
      </w:r>
      <w:proofErr w:type="gramStart"/>
      <w:r w:rsidRPr="0083028E">
        <w:rPr>
          <w:rFonts w:ascii="&amp;quot" w:eastAsia="Times New Roman" w:hAnsi="&amp;quot" w:cs="Times New Roman"/>
          <w:b/>
          <w:bCs/>
          <w:color w:val="000000"/>
          <w:sz w:val="21"/>
          <w:szCs w:val="21"/>
        </w:rPr>
        <w:t>From</w:t>
      </w:r>
      <w:proofErr w:type="gramEnd"/>
      <w:r w:rsidRPr="0083028E">
        <w:rPr>
          <w:rFonts w:ascii="&amp;quot" w:eastAsia="Times New Roman" w:hAnsi="&amp;quot" w:cs="Times New Roman"/>
          <w:b/>
          <w:bCs/>
          <w:color w:val="000000"/>
          <w:sz w:val="21"/>
          <w:szCs w:val="21"/>
        </w:rPr>
        <w:t xml:space="preserve"> the Vermont Portfolio Project from the Vermont State Department of Education (1991).</w:t>
      </w:r>
      <w:r w:rsidRPr="0083028E">
        <w:rPr>
          <w:rFonts w:ascii="&amp;quot" w:eastAsia="Times New Roman" w:hAnsi="&amp;quot" w:cs="Times New Roman"/>
          <w:color w:val="000000"/>
          <w:sz w:val="21"/>
          <w:szCs w:val="21"/>
        </w:rPr>
        <w:t>  This is My Best:  Vermont’s Writing Assessment Program.  Montpelier, VT:  Vermont State Department of Education.  </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t xml:space="preserve">Exceptional Achievement: </w:t>
      </w:r>
      <w:r w:rsidRPr="0083028E">
        <w:rPr>
          <w:rFonts w:ascii="&amp;quot" w:eastAsia="Times New Roman" w:hAnsi="&amp;quot" w:cs="Times New Roman"/>
          <w:color w:val="000000"/>
          <w:sz w:val="21"/>
          <w:szCs w:val="21"/>
        </w:rPr>
        <w:t>The student produces convincingly argued evaluation or proposal; identifies a subject, describes it appropriately, and asserts a judgment of it; gives reasons and specific evidence to support the argument; engages the reader immediately, moves along logically and coherently and provides closure; reflects awareness of reader's questions or alternative evaluations. Assignment demonstrates extensive mastery of facts, skills, and concepts, including concepts from different readings and authorities whose ideas are examined. Writing quality in terms of grammar, punctuation, usage, structure, etc., as well as reader engagement is excellent. Evidence of originality, creative thinking. Evidence of mastery of course content --- including readings and other resources.</w:t>
      </w:r>
      <w:r w:rsidRPr="0083028E">
        <w:rPr>
          <w:rFonts w:ascii="&amp;quot" w:eastAsia="Times New Roman" w:hAnsi="&amp;quot" w:cs="Times New Roman"/>
          <w:color w:val="000000"/>
          <w:sz w:val="21"/>
          <w:szCs w:val="21"/>
        </w:rPr>
        <w:br/>
      </w:r>
      <w:r w:rsidRPr="0083028E">
        <w:rPr>
          <w:rFonts w:ascii="&amp;quot" w:eastAsia="Times New Roman" w:hAnsi="&amp;quot" w:cs="Times New Roman"/>
          <w:color w:val="000000"/>
          <w:sz w:val="21"/>
          <w:szCs w:val="21"/>
        </w:rPr>
        <w:br/>
      </w:r>
      <w:r w:rsidRPr="0083028E">
        <w:rPr>
          <w:rFonts w:ascii="&amp;quot" w:eastAsia="Times New Roman" w:hAnsi="&amp;quot" w:cs="Times New Roman"/>
          <w:b/>
          <w:bCs/>
          <w:color w:val="000000"/>
          <w:sz w:val="21"/>
          <w:szCs w:val="21"/>
        </w:rPr>
        <w:t xml:space="preserve">Commendable Achievement: </w:t>
      </w:r>
      <w:r w:rsidRPr="0083028E">
        <w:rPr>
          <w:rFonts w:ascii="&amp;quot" w:eastAsia="Times New Roman" w:hAnsi="&amp;quot" w:cs="Times New Roman"/>
          <w:color w:val="000000"/>
          <w:sz w:val="21"/>
          <w:szCs w:val="21"/>
        </w:rPr>
        <w:t>The student produces well-argued evaluation; identifies, describes, and judges its subject; gives reasons and evidence to support the argument; is engaging, logical, attentive to the reader's concerns; is more conventional or predictable than the writer of an exceptional assignment. Evidence of mastery of course content.</w:t>
      </w:r>
      <w:r w:rsidRPr="0083028E">
        <w:rPr>
          <w:rFonts w:ascii="&amp;quot" w:eastAsia="Times New Roman" w:hAnsi="&amp;quot" w:cs="Times New Roman"/>
          <w:color w:val="000000"/>
          <w:sz w:val="21"/>
          <w:szCs w:val="21"/>
        </w:rPr>
        <w:br/>
      </w:r>
      <w:r w:rsidRPr="0083028E">
        <w:rPr>
          <w:rFonts w:ascii="&amp;quot" w:eastAsia="Times New Roman" w:hAnsi="&amp;quot" w:cs="Times New Roman"/>
          <w:color w:val="000000"/>
          <w:sz w:val="21"/>
          <w:szCs w:val="21"/>
        </w:rPr>
        <w:br/>
      </w:r>
      <w:r w:rsidRPr="0083028E">
        <w:rPr>
          <w:rFonts w:ascii="&amp;quot" w:eastAsia="Times New Roman" w:hAnsi="&amp;quot" w:cs="Times New Roman"/>
          <w:b/>
          <w:bCs/>
          <w:color w:val="000000"/>
          <w:sz w:val="21"/>
          <w:szCs w:val="21"/>
        </w:rPr>
        <w:t xml:space="preserve">Adequate Achievement: </w:t>
      </w:r>
      <w:r w:rsidRPr="0083028E">
        <w:rPr>
          <w:rFonts w:ascii="&amp;quot" w:eastAsia="Times New Roman" w:hAnsi="&amp;quot" w:cs="Times New Roman"/>
          <w:color w:val="000000"/>
          <w:sz w:val="21"/>
          <w:szCs w:val="21"/>
        </w:rPr>
        <w:t>The student produces adequately argued evaluation; identifies and judges its subject; gives at least one moderately developed reason to support the argument; lacks the authority and polish of the writer of an exceptional or commendable assignment; produces writing that, although focused and coherent, may be uneven; usually describes the subject more than necessary and argues a judgment less than necessary. Less evidence of mastery of course content. Weak in terms of analysis, dealing conceptually and critically with ideas.</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The following addresses the Discussion grading participation criteria:</w:t>
      </w:r>
    </w:p>
    <w:p w:rsidR="0083028E" w:rsidRPr="0083028E" w:rsidRDefault="0083028E" w:rsidP="0083028E">
      <w:pPr>
        <w:spacing w:after="24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 xml:space="preserve">Full credit is achieved by meeting the Above Satisfactory rating. Discussions posted at or towards the end of a discussion module does not meet the above satisfactory rating. </w:t>
      </w:r>
    </w:p>
    <w:tbl>
      <w:tblPr>
        <w:tblW w:w="9227"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Description w:val="Discussion Participation"/>
      </w:tblPr>
      <w:tblGrid>
        <w:gridCol w:w="1512"/>
        <w:gridCol w:w="3481"/>
        <w:gridCol w:w="1854"/>
        <w:gridCol w:w="2380"/>
      </w:tblGrid>
      <w:tr w:rsidR="0083028E" w:rsidRPr="0083028E" w:rsidTr="0083028E">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b/>
                <w:bCs/>
                <w:sz w:val="24"/>
                <w:szCs w:val="24"/>
              </w:rPr>
              <w:lastRenderedPageBreak/>
              <w:t>Participation</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b/>
                <w:bCs/>
                <w:sz w:val="24"/>
                <w:szCs w:val="24"/>
              </w:rPr>
              <w:t>Above Satisfactory</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b/>
                <w:bCs/>
                <w:sz w:val="24"/>
                <w:szCs w:val="24"/>
              </w:rPr>
              <w:t>Satisfactory</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b/>
                <w:bCs/>
                <w:sz w:val="24"/>
                <w:szCs w:val="24"/>
              </w:rPr>
              <w:t>Unsatisfactory</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b/>
                <w:bCs/>
                <w:sz w:val="24"/>
                <w:szCs w:val="24"/>
              </w:rPr>
              <w:t>Course Activity</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 xml:space="preserve">Logs into course on regular basis and participates in activities. Informs instructor if gone for extended </w:t>
            </w:r>
            <w:proofErr w:type="gramStart"/>
            <w:r w:rsidRPr="0083028E">
              <w:rPr>
                <w:rFonts w:ascii="Times New Roman" w:eastAsia="Times New Roman" w:hAnsi="Times New Roman" w:cs="Times New Roman"/>
                <w:sz w:val="24"/>
                <w:szCs w:val="24"/>
              </w:rPr>
              <w:t>period of time</w:t>
            </w:r>
            <w:proofErr w:type="gramEnd"/>
            <w:r w:rsidRPr="0083028E">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Logs in somewhat regularly. Participates occasionally.</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Rarely logs into course.</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b/>
                <w:bCs/>
                <w:sz w:val="24"/>
                <w:szCs w:val="24"/>
              </w:rPr>
              <w:t>Discussion posting</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 xml:space="preserve">Contributes to discussions regularly different days. Responds to messages from instructor and other </w:t>
            </w:r>
            <w:proofErr w:type="gramStart"/>
            <w:r w:rsidRPr="0083028E">
              <w:rPr>
                <w:rFonts w:ascii="Times New Roman" w:eastAsia="Times New Roman" w:hAnsi="Times New Roman" w:cs="Times New Roman"/>
                <w:sz w:val="24"/>
                <w:szCs w:val="24"/>
              </w:rPr>
              <w:t>learners</w:t>
            </w:r>
            <w:proofErr w:type="gramEnd"/>
            <w:r w:rsidRPr="0083028E">
              <w:rPr>
                <w:rFonts w:ascii="Times New Roman" w:eastAsia="Times New Roman" w:hAnsi="Times New Roman" w:cs="Times New Roman"/>
                <w:sz w:val="24"/>
                <w:szCs w:val="24"/>
              </w:rPr>
              <w:t xml:space="preserve"> different days. Poses new questions with content that references the questions.</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Contributes to discussions. Responds to questions when asked.</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Rarely or never contributes to discussions. Posts towards the end of the discussion module.</w:t>
            </w:r>
          </w:p>
        </w:tc>
      </w:tr>
      <w:tr w:rsidR="0083028E" w:rsidRPr="0083028E" w:rsidTr="0083028E">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b/>
                <w:bCs/>
                <w:sz w:val="24"/>
                <w:szCs w:val="24"/>
              </w:rPr>
              <w:t>Collaboration</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Contributes regularly by submitting original work and commenting on classmate's work. Shares additional information learned from the readings and other sources that enhances the learning in the discussions.</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Contributes to collaborative work.</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3028E" w:rsidRPr="0083028E" w:rsidRDefault="0083028E" w:rsidP="0083028E">
            <w:pPr>
              <w:spacing w:after="0" w:line="240" w:lineRule="auto"/>
              <w:rPr>
                <w:rFonts w:ascii="Times New Roman" w:eastAsia="Times New Roman" w:hAnsi="Times New Roman" w:cs="Times New Roman"/>
                <w:sz w:val="24"/>
                <w:szCs w:val="24"/>
              </w:rPr>
            </w:pPr>
            <w:r w:rsidRPr="0083028E">
              <w:rPr>
                <w:rFonts w:ascii="Times New Roman" w:eastAsia="Times New Roman" w:hAnsi="Times New Roman" w:cs="Times New Roman"/>
                <w:sz w:val="24"/>
                <w:szCs w:val="24"/>
              </w:rPr>
              <w:t>Rarely or never contributes to collaborative work.</w:t>
            </w:r>
          </w:p>
        </w:tc>
      </w:tr>
    </w:tbl>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b/>
          <w:bCs/>
          <w:color w:val="000000"/>
          <w:sz w:val="21"/>
          <w:szCs w:val="21"/>
        </w:rPr>
        <w:br/>
        <w:t>The following addresses the Quiz grading criteria:</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Quizzes address concepts in the course.   Five attempts are permitted for each quiz.  Each series of concepts includes the reference to where the information can be reviewed in the readings. Quizzes are automatically graded.</w:t>
      </w:r>
    </w:p>
    <w:p w:rsidR="0083028E" w:rsidRPr="0083028E" w:rsidRDefault="0083028E" w:rsidP="0083028E">
      <w:pPr>
        <w:spacing w:before="150" w:after="150" w:line="600" w:lineRule="atLeast"/>
        <w:outlineLvl w:val="1"/>
        <w:rPr>
          <w:rFonts w:ascii="&amp;quot" w:eastAsia="Times New Roman" w:hAnsi="&amp;quot" w:cs="Times New Roman"/>
          <w:b/>
          <w:bCs/>
          <w:color w:val="000000"/>
          <w:sz w:val="42"/>
          <w:szCs w:val="42"/>
        </w:rPr>
      </w:pPr>
      <w:r w:rsidRPr="0083028E">
        <w:rPr>
          <w:rFonts w:ascii="&amp;quot" w:eastAsia="Times New Roman" w:hAnsi="&amp;quot" w:cs="Times New Roman"/>
          <w:b/>
          <w:bCs/>
          <w:color w:val="000000"/>
          <w:sz w:val="42"/>
          <w:szCs w:val="42"/>
        </w:rPr>
        <w:t>Plan for Formative Assessment</w:t>
      </w:r>
    </w:p>
    <w:p w:rsidR="0083028E" w:rsidRPr="0083028E" w:rsidRDefault="0083028E" w:rsidP="0083028E">
      <w:pPr>
        <w:spacing w:after="150" w:line="300" w:lineRule="atLeast"/>
        <w:rPr>
          <w:rFonts w:ascii="&amp;quot" w:eastAsia="Times New Roman" w:hAnsi="&amp;quot" w:cs="Times New Roman"/>
          <w:color w:val="000000"/>
          <w:sz w:val="21"/>
          <w:szCs w:val="21"/>
        </w:rPr>
      </w:pPr>
      <w:r w:rsidRPr="0083028E">
        <w:rPr>
          <w:rFonts w:ascii="&amp;quot" w:eastAsia="Times New Roman" w:hAnsi="&amp;quot" w:cs="Times New Roman"/>
          <w:color w:val="000000"/>
          <w:sz w:val="21"/>
          <w:szCs w:val="21"/>
        </w:rPr>
        <w:t xml:space="preserve">The instructor will provide ongoing evaluation of the students' learning through comments and questions in the discussion, grading discussion and written </w:t>
      </w:r>
      <w:proofErr w:type="gramStart"/>
      <w:r w:rsidRPr="0083028E">
        <w:rPr>
          <w:rFonts w:ascii="&amp;quot" w:eastAsia="Times New Roman" w:hAnsi="&amp;quot" w:cs="Times New Roman"/>
          <w:color w:val="000000"/>
          <w:sz w:val="21"/>
          <w:szCs w:val="21"/>
        </w:rPr>
        <w:t>assignments  including</w:t>
      </w:r>
      <w:proofErr w:type="gramEnd"/>
      <w:r w:rsidRPr="0083028E">
        <w:rPr>
          <w:rFonts w:ascii="&amp;quot" w:eastAsia="Times New Roman" w:hAnsi="&amp;quot" w:cs="Times New Roman"/>
          <w:color w:val="000000"/>
          <w:sz w:val="21"/>
          <w:szCs w:val="21"/>
        </w:rPr>
        <w:t xml:space="preserve"> providing narrative feedback regarding the quality and content of your work.  This ongoing feedback allows you to understand and reflect on any areas of growth and as well as any gaps in learning performance.  I too will use formative assessment results to identify the student's learning needs and to adjust my instruction so that together we can help assure your success. I will aim to provide a timely response to your inquiries and feedback regarding work submitted by you in a timely fashion within seven days.</w:t>
      </w:r>
    </w:p>
    <w:p w:rsidR="00C80BE9" w:rsidRDefault="0083028E">
      <w:bookmarkStart w:id="0" w:name="_GoBack"/>
      <w:bookmarkEnd w:id="0"/>
    </w:p>
    <w:sectPr w:rsidR="00C80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917D80"/>
    <w:multiLevelType w:val="multilevel"/>
    <w:tmpl w:val="D812A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5641E4"/>
    <w:multiLevelType w:val="multilevel"/>
    <w:tmpl w:val="1FE6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9854FC"/>
    <w:multiLevelType w:val="multilevel"/>
    <w:tmpl w:val="1F2E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8E"/>
    <w:rsid w:val="001E3C46"/>
    <w:rsid w:val="00567300"/>
    <w:rsid w:val="00830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32DF56-632E-46B9-A426-5794E0F15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83028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83028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028E"/>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83028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302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028E"/>
    <w:rPr>
      <w:b/>
      <w:bCs/>
    </w:rPr>
  </w:style>
  <w:style w:type="character" w:styleId="Emphasis">
    <w:name w:val="Emphasis"/>
    <w:basedOn w:val="DefaultParagraphFont"/>
    <w:uiPriority w:val="20"/>
    <w:qFormat/>
    <w:rsid w:val="0083028E"/>
    <w:rPr>
      <w:i/>
      <w:iCs/>
    </w:rPr>
  </w:style>
  <w:style w:type="character" w:styleId="Hyperlink">
    <w:name w:val="Hyperlink"/>
    <w:basedOn w:val="DefaultParagraphFont"/>
    <w:uiPriority w:val="99"/>
    <w:semiHidden/>
    <w:unhideWhenUsed/>
    <w:rsid w:val="008302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187320">
      <w:bodyDiv w:val="1"/>
      <w:marLeft w:val="0"/>
      <w:marRight w:val="0"/>
      <w:marTop w:val="0"/>
      <w:marBottom w:val="0"/>
      <w:divBdr>
        <w:top w:val="none" w:sz="0" w:space="0" w:color="auto"/>
        <w:left w:val="none" w:sz="0" w:space="0" w:color="auto"/>
        <w:bottom w:val="none" w:sz="0" w:space="0" w:color="auto"/>
        <w:right w:val="none" w:sz="0" w:space="0" w:color="auto"/>
      </w:divBdr>
      <w:divsChild>
        <w:div w:id="1659187921">
          <w:marLeft w:val="0"/>
          <w:marRight w:val="0"/>
          <w:marTop w:val="0"/>
          <w:marBottom w:val="0"/>
          <w:divBdr>
            <w:top w:val="none" w:sz="0" w:space="0" w:color="auto"/>
            <w:left w:val="none" w:sz="0" w:space="0" w:color="auto"/>
            <w:bottom w:val="none" w:sz="0" w:space="0" w:color="auto"/>
            <w:right w:val="none" w:sz="0" w:space="0" w:color="auto"/>
          </w:divBdr>
          <w:divsChild>
            <w:div w:id="581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c.edu/wyfaks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dc:creator>
  <cp:keywords/>
  <dc:description/>
  <cp:lastModifiedBy>ivorie bell</cp:lastModifiedBy>
  <cp:revision>1</cp:revision>
  <dcterms:created xsi:type="dcterms:W3CDTF">2019-09-19T02:02:00Z</dcterms:created>
  <dcterms:modified xsi:type="dcterms:W3CDTF">2019-09-19T02:05:00Z</dcterms:modified>
</cp:coreProperties>
</file>